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 DESCRIP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Activity: 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Help a friend with low motivation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You see a coworker that struggles to work and is often on its phone. What are you going to tell them to motivate them to do their work 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2)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OBJECTIVES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 low motivation origin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Find motivation pillars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Adapt each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motivation speech to someone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3)  CONNECTION OF THE TOOL WITH THE SKILL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Motivating someone requires understanding this person’s perspective and needs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And then to adapt 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 motivational speech to the pillar/reason that will have the greatest impact.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4)  MATERIAL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Scenarios of low motivation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Groups of two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5)  HOW TO APPLY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groups of two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One is the receiver/low motivation person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The other is the motivational speaker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After the speech both discuss the adaptability of the arguments on the receiver.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6)  WHAT TO LEARN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Adaptability is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must to motivate people. Motivation pillars works every time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7)  EXTRA MATERIALS -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https://positivepsychology.com/</w:t>
              </w:r>
            </w:hyperlink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motivation</w:t>
              </w:r>
            </w:hyperlink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3586163</wp:posOffset>
              </wp:positionH>
              <wp:positionV relativeFrom="paragraph">
                <wp:posOffset>-276224</wp:posOffset>
              </wp:positionV>
              <wp:extent cx="2490788" cy="6477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345549" y="3505363"/>
                        <a:ext cx="2000903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Motivation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3586163</wp:posOffset>
              </wp:positionH>
              <wp:positionV relativeFrom="paragraph">
                <wp:posOffset>-276224</wp:posOffset>
              </wp:positionV>
              <wp:extent cx="2490788" cy="647700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90788" cy="647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3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positivepsychology.com/motivation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ositivepsychology.com/motivation/" TargetMode="External"/><Relationship Id="rId8" Type="http://schemas.openxmlformats.org/officeDocument/2006/relationships/hyperlink" Target="https://positivepsychology.com/motivation/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9.png"/><Relationship Id="rId2" Type="http://schemas.openxmlformats.org/officeDocument/2006/relationships/image" Target="media/image18.jpg"/><Relationship Id="rId3" Type="http://schemas.openxmlformats.org/officeDocument/2006/relationships/image" Target="media/image10.png"/><Relationship Id="rId4" Type="http://schemas.openxmlformats.org/officeDocument/2006/relationships/image" Target="media/image13.png"/><Relationship Id="rId5" Type="http://schemas.openxmlformats.org/officeDocument/2006/relationships/image" Target="media/image15.png"/><Relationship Id="rId6" Type="http://schemas.openxmlformats.org/officeDocument/2006/relationships/image" Target="media/image8.jp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0tdW/F6L0lrW0lVEQdHv42+ePQ==">CgMxLjA4AHIhMVprY04xbmdMbDFjblhZQlFzNjN0TG1NeUxPc2p4bEl3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2025-06-03T18:36:00Z</dcterms:created>
  <dc:creator>I and F</dc:creator>
</cp:coreProperties>
</file>